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97" w:rsidRDefault="00CC4297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2:</w:t>
      </w:r>
    </w:p>
    <w:p w:rsidR="00CC4297" w:rsidRDefault="00CC4297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CC4297" w:rsidRDefault="00CC4297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CC4297" w:rsidRDefault="00CC4297">
      <w:pPr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届毕业生双选会参会企业登记表</w:t>
      </w: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720"/>
        <w:gridCol w:w="619"/>
        <w:gridCol w:w="191"/>
        <w:gridCol w:w="801"/>
        <w:gridCol w:w="426"/>
        <w:gridCol w:w="813"/>
        <w:gridCol w:w="1425"/>
        <w:gridCol w:w="2156"/>
      </w:tblGrid>
      <w:tr w:rsidR="00CC4297">
        <w:trPr>
          <w:trHeight w:val="952"/>
        </w:trPr>
        <w:tc>
          <w:tcPr>
            <w:tcW w:w="1179" w:type="dxa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331" w:type="dxa"/>
            <w:gridSpan w:val="4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冠鲁建设股份有限公司潍坊分公司</w:t>
            </w:r>
          </w:p>
        </w:tc>
        <w:tc>
          <w:tcPr>
            <w:tcW w:w="1239" w:type="dxa"/>
            <w:gridSpan w:val="2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潍坊市奎文区东风东街与四平路交叉口银海恒基大厦</w:t>
            </w:r>
            <w:r>
              <w:rPr>
                <w:rFonts w:ascii="宋体" w:hAnsi="宋体" w:cs="宋体"/>
                <w:sz w:val="24"/>
                <w:szCs w:val="24"/>
              </w:rPr>
              <w:t>903B</w:t>
            </w:r>
          </w:p>
        </w:tc>
      </w:tr>
      <w:tr w:rsidR="00CC4297">
        <w:tc>
          <w:tcPr>
            <w:tcW w:w="1179" w:type="dxa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公司性质</w:t>
            </w:r>
          </w:p>
        </w:tc>
        <w:tc>
          <w:tcPr>
            <w:tcW w:w="1339" w:type="dxa"/>
            <w:gridSpan w:val="2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股份制</w:t>
            </w:r>
          </w:p>
        </w:tc>
        <w:tc>
          <w:tcPr>
            <w:tcW w:w="1418" w:type="dxa"/>
            <w:gridSpan w:val="3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CC4297" w:rsidRDefault="00CC4297">
            <w:pPr>
              <w:tabs>
                <w:tab w:val="left" w:pos="420"/>
                <w:tab w:val="left" w:pos="525"/>
                <w:tab w:val="left" w:pos="630"/>
                <w:tab w:val="left" w:pos="735"/>
                <w:tab w:val="left" w:pos="840"/>
                <w:tab w:val="left" w:pos="945"/>
                <w:tab w:val="left" w:pos="1050"/>
              </w:tabs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贾记可</w:t>
            </w:r>
            <w:r>
              <w:rPr>
                <w:rFonts w:ascii="宋体" w:hAnsi="宋体" w:cs="宋体"/>
                <w:sz w:val="24"/>
                <w:szCs w:val="24"/>
              </w:rPr>
              <w:t>0536-8199903</w:t>
            </w:r>
          </w:p>
          <w:p w:rsidR="00CC4297" w:rsidRDefault="00CC4297">
            <w:pPr>
              <w:tabs>
                <w:tab w:val="left" w:pos="420"/>
                <w:tab w:val="left" w:pos="525"/>
                <w:tab w:val="left" w:pos="630"/>
                <w:tab w:val="left" w:pos="735"/>
                <w:tab w:val="left" w:pos="840"/>
                <w:tab w:val="left" w:pos="945"/>
                <w:tab w:val="left" w:pos="1050"/>
              </w:tabs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宁</w:t>
            </w:r>
            <w:r>
              <w:rPr>
                <w:rFonts w:ascii="宋体" w:hAnsi="宋体" w:cs="宋体"/>
                <w:sz w:val="24"/>
                <w:szCs w:val="24"/>
              </w:rPr>
              <w:t xml:space="preserve">  15599338787</w:t>
            </w:r>
          </w:p>
        </w:tc>
      </w:tr>
      <w:tr w:rsidR="00CC4297" w:rsidTr="00D23F36">
        <w:trPr>
          <w:trHeight w:val="1548"/>
        </w:trPr>
        <w:tc>
          <w:tcPr>
            <w:tcW w:w="1179" w:type="dxa"/>
            <w:vAlign w:val="center"/>
          </w:tcPr>
          <w:p w:rsidR="00CC4297" w:rsidRDefault="00CC42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151" w:type="dxa"/>
            <w:gridSpan w:val="8"/>
            <w:vAlign w:val="center"/>
          </w:tcPr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冠鲁集团是集房地产年开发、建筑设计与施工、装饰装修、幕墙施工、矿山开采与加工国际商贸流通及教育为一体的综合性大型集团。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下辖建设集团、建材工业集团、东方集团、建材总公司以及教育产业。主要包括冠鲁建设股份有限公司、冠鲁置业有限公司、美银建设工程有限公司、明德置业有限公司、冠鲁房地产开发有限公司、冠鲁建筑设计研究院、冠鲁矿业有限公司、冠鲁百川幕墙有限公司等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多家骨干企业和单位。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房地产开发业具有一级开发资质，开发区域遍及山东省内及上海、重庆、内蒙、贵州、新疆等地。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建筑施工业具有三个房屋建筑工程施工一级总承包资质企业、建筑设计甲级资质、装饰工程一级资质、中华人民共和国对外承包工程经营资格。经营区域遍及山东省境内及北京、天津、上海、重庆、呼和浩特、包头、宁波、无锡等国内几十个大中城市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矿山开采业拥有花岗石矿、石膏矿、及铁矿</w:t>
            </w:r>
            <w:r>
              <w:rPr>
                <w:rFonts w:ascii="宋体" w:hAnsi="宋体" w:cs="宋体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sz w:val="24"/>
                <w:szCs w:val="24"/>
              </w:rPr>
              <w:t>座。石材加工业拥有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套意大利进口流水线，产品销往波兰、美国、日本、俄罗斯等</w:t>
            </w: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多个国家和地区，并在美国和日本设有分支机构。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教育业拥有三所完全中学和一所完全小学，在校师生</w:t>
            </w:r>
            <w:r>
              <w:rPr>
                <w:rFonts w:ascii="宋体" w:hAnsi="宋体" w:cs="宋体"/>
                <w:sz w:val="24"/>
                <w:szCs w:val="24"/>
              </w:rPr>
              <w:t>20000</w:t>
            </w:r>
            <w:r>
              <w:rPr>
                <w:rFonts w:ascii="宋体" w:hAnsi="宋体" w:cs="宋体" w:hint="eastAsia"/>
                <w:sz w:val="24"/>
                <w:szCs w:val="24"/>
              </w:rPr>
              <w:t>余人，为省级规范化学校和省级示范学校。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先后获得国家、省、市等各级荣誉近千项：其中“冠鲁”商标先后获“中国名牌”中国“驰名商标”及山东省著名商标；建筑业多项工程获得鲁班奖、国家银质奖、白玉兰奖、泰山杯、沂蒙杯等奖项；石材业质量连续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年获全国第一，冠鲁石材是中国第一家石材产品绿色认证产品，独家起草《中华人民共和国建材行业标准》干挂石材标准（</w:t>
            </w:r>
            <w:r>
              <w:rPr>
                <w:rFonts w:ascii="宋体" w:hAnsi="宋体" w:cs="宋体"/>
                <w:sz w:val="24"/>
                <w:szCs w:val="24"/>
              </w:rPr>
              <w:t>JGJ830.1-2005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），参与起草了金属挂件标准（</w:t>
            </w:r>
            <w:r>
              <w:rPr>
                <w:rFonts w:ascii="宋体" w:hAnsi="宋体" w:cs="宋体"/>
                <w:sz w:val="24"/>
                <w:szCs w:val="24"/>
              </w:rPr>
              <w:t>JGJ830.2-2005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），并已颁发冠鲁集团建立的《岗位技能等级体系》，被认为是中国人力资源管理实践的一次重要创新，被中华人民共和国建设部列入部级科研项目，并由中国企业管理出版社公开发行。</w:t>
            </w:r>
          </w:p>
          <w:p w:rsidR="00CC4297" w:rsidRDefault="00CC42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确立了“仁诚善礼”的企业文化，以履行“社会责任、企业责任、家庭责任”为己任，奉行“宁可自己辛苦万遍，不让客户为难一时”的服务理念，本着“一点都不能差”的工作精神，认真贯彻“质量、服务、速度、诚信”工作方针，赢得了客户、合作伙伴、业内同行及政府的信任、尊重和赞誉。</w:t>
            </w:r>
          </w:p>
          <w:p w:rsidR="00CC4297" w:rsidRDefault="00CC4297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“汇百川之水成浩瀚大海，集天下贤士创冠鲁伟业”</w:t>
            </w:r>
          </w:p>
        </w:tc>
      </w:tr>
      <w:tr w:rsidR="00CC4297">
        <w:trPr>
          <w:trHeight w:hRule="exact" w:val="851"/>
        </w:trPr>
        <w:tc>
          <w:tcPr>
            <w:tcW w:w="1899" w:type="dxa"/>
            <w:gridSpan w:val="2"/>
            <w:vAlign w:val="center"/>
          </w:tcPr>
          <w:p w:rsidR="00CC4297" w:rsidRDefault="00CC42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gridSpan w:val="2"/>
            <w:vAlign w:val="center"/>
          </w:tcPr>
          <w:p w:rsidR="00CC4297" w:rsidRDefault="00CC42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465" w:type="dxa"/>
            <w:gridSpan w:val="4"/>
            <w:vAlign w:val="center"/>
          </w:tcPr>
          <w:p w:rsidR="00CC4297" w:rsidRDefault="00CC42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156" w:type="dxa"/>
            <w:vAlign w:val="center"/>
          </w:tcPr>
          <w:p w:rsidR="00CC4297" w:rsidRDefault="00CC42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C4297">
        <w:trPr>
          <w:trHeight w:hRule="exact" w:val="921"/>
        </w:trPr>
        <w:tc>
          <w:tcPr>
            <w:tcW w:w="1899" w:type="dxa"/>
            <w:gridSpan w:val="2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财务会计</w:t>
            </w:r>
          </w:p>
        </w:tc>
        <w:tc>
          <w:tcPr>
            <w:tcW w:w="810" w:type="dxa"/>
            <w:gridSpan w:val="2"/>
            <w:vAlign w:val="center"/>
          </w:tcPr>
          <w:p w:rsidR="00CC4297" w:rsidRDefault="00CC429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CC4297" w:rsidRDefault="00CC4297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要求大专以上学历，会计学、财务管理等专业，有工作经验者优先。</w:t>
            </w:r>
          </w:p>
        </w:tc>
        <w:tc>
          <w:tcPr>
            <w:tcW w:w="2156" w:type="dxa"/>
            <w:vAlign w:val="center"/>
          </w:tcPr>
          <w:p w:rsidR="00CC4297" w:rsidRDefault="00CC4297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男士优先</w:t>
            </w:r>
          </w:p>
        </w:tc>
      </w:tr>
      <w:tr w:rsidR="00CC4297">
        <w:trPr>
          <w:trHeight w:hRule="exact" w:val="1246"/>
        </w:trPr>
        <w:tc>
          <w:tcPr>
            <w:tcW w:w="1899" w:type="dxa"/>
            <w:gridSpan w:val="2"/>
            <w:vAlign w:val="center"/>
          </w:tcPr>
          <w:p w:rsidR="00CC4297" w:rsidRDefault="00CC4297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土建、安装技术员</w:t>
            </w:r>
          </w:p>
        </w:tc>
        <w:tc>
          <w:tcPr>
            <w:tcW w:w="810" w:type="dxa"/>
            <w:gridSpan w:val="2"/>
            <w:vAlign w:val="center"/>
          </w:tcPr>
          <w:p w:rsidR="00CC4297" w:rsidRDefault="00CC4297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CC4297" w:rsidRDefault="00CC4297">
            <w:r>
              <w:rPr>
                <w:rFonts w:ascii="宋体" w:hAnsi="宋体" w:hint="eastAsia"/>
                <w:sz w:val="24"/>
                <w:szCs w:val="24"/>
              </w:rPr>
              <w:t>要求大专以上学历，土木工程、建筑工程、给排水工程或建筑电气专业。</w:t>
            </w:r>
          </w:p>
        </w:tc>
        <w:tc>
          <w:tcPr>
            <w:tcW w:w="2156" w:type="dxa"/>
            <w:vAlign w:val="center"/>
          </w:tcPr>
          <w:p w:rsidR="00CC4297" w:rsidRDefault="00CC4297">
            <w:pPr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有施工现场技术工作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年以上经验或有相关职业资格者优先。</w:t>
            </w:r>
          </w:p>
        </w:tc>
      </w:tr>
      <w:tr w:rsidR="00CC4297">
        <w:trPr>
          <w:trHeight w:hRule="exact" w:val="1371"/>
        </w:trPr>
        <w:tc>
          <w:tcPr>
            <w:tcW w:w="1899" w:type="dxa"/>
            <w:gridSpan w:val="2"/>
            <w:vAlign w:val="center"/>
          </w:tcPr>
          <w:p w:rsidR="00CC4297" w:rsidRDefault="00CC4297">
            <w:pPr>
              <w:tabs>
                <w:tab w:val="left" w:pos="0"/>
                <w:tab w:val="left" w:pos="525"/>
                <w:tab w:val="left" w:pos="630"/>
                <w:tab w:val="left" w:pos="735"/>
                <w:tab w:val="left" w:pos="900"/>
                <w:tab w:val="left" w:pos="966"/>
                <w:tab w:val="left" w:pos="1155"/>
              </w:tabs>
              <w:spacing w:line="46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FF0000"/>
                <w:sz w:val="24"/>
                <w:szCs w:val="24"/>
              </w:rPr>
              <w:t>建筑安全员</w:t>
            </w:r>
          </w:p>
          <w:p w:rsidR="00CC4297" w:rsidRDefault="00CC4297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 w:rsidR="00CC4297" w:rsidRDefault="00CC4297">
            <w:pPr>
              <w:jc w:val="center"/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CC4297" w:rsidRDefault="00CC4297">
            <w:pPr>
              <w:jc w:val="left"/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要求大专以上学历，安全工程、机电一体化等相关专业，有大型工程项目现场安全管理工作经验者优先。</w:t>
            </w:r>
          </w:p>
        </w:tc>
        <w:tc>
          <w:tcPr>
            <w:tcW w:w="2156" w:type="dxa"/>
            <w:vAlign w:val="center"/>
          </w:tcPr>
          <w:p w:rsidR="00CC4297" w:rsidRDefault="00CC4297"/>
        </w:tc>
      </w:tr>
      <w:tr w:rsidR="00CC4297">
        <w:trPr>
          <w:trHeight w:hRule="exact" w:val="1001"/>
        </w:trPr>
        <w:tc>
          <w:tcPr>
            <w:tcW w:w="1899" w:type="dxa"/>
            <w:gridSpan w:val="2"/>
            <w:vAlign w:val="center"/>
          </w:tcPr>
          <w:p w:rsidR="00CC4297" w:rsidRDefault="00CC4297">
            <w:pPr>
              <w:tabs>
                <w:tab w:val="left" w:pos="0"/>
                <w:tab w:val="left" w:pos="525"/>
                <w:tab w:val="left" w:pos="630"/>
                <w:tab w:val="left" w:pos="735"/>
                <w:tab w:val="left" w:pos="900"/>
                <w:tab w:val="left" w:pos="966"/>
                <w:tab w:val="left" w:pos="1155"/>
              </w:tabs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行政人事职员</w:t>
            </w:r>
          </w:p>
          <w:p w:rsidR="00CC4297" w:rsidRDefault="00CC4297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 w:rsidR="00CC4297" w:rsidRDefault="00CC4297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CC4297" w:rsidRDefault="00CC4297">
            <w:pPr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要求大专以上学历，文秘、人力资源管理类相关专业</w:t>
            </w:r>
            <w:bookmarkStart w:id="0" w:name="_GoBack"/>
            <w:bookmarkEnd w:id="0"/>
          </w:p>
        </w:tc>
        <w:tc>
          <w:tcPr>
            <w:tcW w:w="2156" w:type="dxa"/>
            <w:vAlign w:val="center"/>
          </w:tcPr>
          <w:p w:rsidR="00CC4297" w:rsidRDefault="00CC4297">
            <w:pPr>
              <w:jc w:val="center"/>
            </w:pPr>
          </w:p>
        </w:tc>
      </w:tr>
    </w:tbl>
    <w:p w:rsidR="00CC4297" w:rsidRDefault="00CC4297" w:rsidP="00D23F36"/>
    <w:sectPr w:rsidR="00CC4297" w:rsidSect="00D37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97" w:rsidRDefault="00CC4297" w:rsidP="00D37AB8">
      <w:r>
        <w:separator/>
      </w:r>
    </w:p>
  </w:endnote>
  <w:endnote w:type="continuationSeparator" w:id="0">
    <w:p w:rsidR="00CC4297" w:rsidRDefault="00CC4297" w:rsidP="00D3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7" w:rsidRDefault="00CC42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7" w:rsidRDefault="00CC42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7" w:rsidRDefault="00CC42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97" w:rsidRDefault="00CC4297" w:rsidP="00D37AB8">
      <w:r>
        <w:separator/>
      </w:r>
    </w:p>
  </w:footnote>
  <w:footnote w:type="continuationSeparator" w:id="0">
    <w:p w:rsidR="00CC4297" w:rsidRDefault="00CC4297" w:rsidP="00D37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7" w:rsidRDefault="00CC42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7" w:rsidRDefault="00CC4297" w:rsidP="00D23F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7" w:rsidRDefault="00CC42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AB8"/>
    <w:rsid w:val="000D2165"/>
    <w:rsid w:val="004C00EA"/>
    <w:rsid w:val="00CC4297"/>
    <w:rsid w:val="00D23F36"/>
    <w:rsid w:val="00D3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B8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7A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A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7A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7A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196</Words>
  <Characters>1121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微软用户</cp:lastModifiedBy>
  <cp:revision>2</cp:revision>
  <dcterms:created xsi:type="dcterms:W3CDTF">2014-10-19T02:16:00Z</dcterms:created>
  <dcterms:modified xsi:type="dcterms:W3CDTF">2014-10-19T02:16:00Z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